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Рисование по желанию.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Старшая группа.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Программное содержание.</w:t>
      </w:r>
      <w:r w:rsidRPr="00000000" w:rsidR="00000000" w:rsidDel="00000000">
        <w:rPr>
          <w:sz w:val="28"/>
          <w:rtl w:val="0"/>
        </w:rPr>
        <w:t xml:space="preserve">Учить детей задумывать содержание рисунка на основе полученных впечатлений. Развивать фантазию, творческую активность. Закреплять технические умения и навыки рисования разными материалами. Развивать умение замечать интересные темы, выделять их и высказывать свои суждения о них.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Методика проведения занятия. </w:t>
      </w:r>
      <w:r w:rsidRPr="00000000" w:rsidR="00000000" w:rsidDel="00000000">
        <w:rPr>
          <w:sz w:val="28"/>
          <w:rtl w:val="0"/>
        </w:rPr>
        <w:t xml:space="preserve">Предложить детям подумать, кто что хотел бы нарисовать, какой для этого нужен материал ( бумага, карандаши, цветные мелки, краски), помочь в выборе материала; поговорить о том, что особенно понравилось.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8"/>
          <w:rtl w:val="0"/>
        </w:rPr>
        <w:t xml:space="preserve">Все готовые рисунки рассмотреть с детьми, выбрать самые интересные изображения.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Материалы. </w:t>
      </w:r>
      <w:r w:rsidRPr="00000000" w:rsidR="00000000" w:rsidDel="00000000">
        <w:rPr>
          <w:sz w:val="28"/>
          <w:rtl w:val="0"/>
        </w:rPr>
        <w:t xml:space="preserve">Бумага разных мягких тонов, цветные карандаши, восковые мелки, краски.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Связь с другими занятиями и другими видами деятельности.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8"/>
          <w:rtl w:val="0"/>
        </w:rPr>
        <w:t xml:space="preserve">Беседы, разговоры с детьми об интересных событиях, книгах, просмотры мультфильмов.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документ.docx</dc:title>
</cp:coreProperties>
</file>